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B71B" w14:textId="77777777" w:rsidR="000F6454" w:rsidRDefault="00000000">
      <w:pPr>
        <w:pStyle w:val="BodyText"/>
        <w:jc w:val="center"/>
      </w:pPr>
      <w:r>
        <w:rPr>
          <w:rStyle w:val="StrongEmphasis"/>
          <w:lang/>
        </w:rPr>
        <w:t xml:space="preserve">ПРАВИЛНИК О </w:t>
      </w:r>
      <w:r>
        <w:rPr>
          <w:rStyle w:val="StrongEmphasis"/>
        </w:rPr>
        <w:t xml:space="preserve"> </w:t>
      </w:r>
      <w:r>
        <w:rPr>
          <w:rStyle w:val="StrongEmphasis"/>
          <w:lang/>
        </w:rPr>
        <w:t xml:space="preserve">АУТОНОМИЈИ </w:t>
      </w:r>
      <w:r>
        <w:rPr>
          <w:rStyle w:val="StrongEmphasis"/>
        </w:rPr>
        <w:t>УРЕЂИВАЧКЕ ПОЛИТИКЕ</w:t>
      </w:r>
    </w:p>
    <w:p w14:paraId="2DBB5B41" w14:textId="77777777" w:rsidR="000F6454" w:rsidRDefault="00000000">
      <w:pPr>
        <w:pStyle w:val="BodyText"/>
      </w:pPr>
      <w:r>
        <w:rPr>
          <w:rStyle w:val="StrongEmphasis"/>
          <w:b w:val="0"/>
          <w:bCs w:val="0"/>
          <w:lang/>
        </w:rPr>
        <w:br/>
        <w:t>Овај правилник представља скуп основних принципа и смерница које имају за циљ да осигурају и остваре независност уређивања медија и слободу у доношењу одлука, професионалну аутономију новинара и уредника, са циљем очувања професионалних новинарских стандарда и етичких вредности.</w:t>
      </w:r>
    </w:p>
    <w:p w14:paraId="07A89B4B" w14:textId="77777777" w:rsidR="000F6454" w:rsidRDefault="00000000">
      <w:pPr>
        <w:pStyle w:val="BodyText"/>
        <w:jc w:val="center"/>
      </w:pPr>
      <w:r>
        <w:rPr>
          <w:rStyle w:val="StrongEmphasis"/>
          <w:lang/>
        </w:rPr>
        <w:t>I. ОСНОВНЕ ВРЕДНОСТИ И ПРИНЦИПИ УРЕЂИВАЧКЕ ПОЛИТИКЕ</w:t>
      </w:r>
    </w:p>
    <w:p w14:paraId="6A5A3514" w14:textId="77777777" w:rsidR="000F6454" w:rsidRDefault="00000000">
      <w:pPr>
        <w:pStyle w:val="BodyText"/>
        <w:jc w:val="center"/>
      </w:pPr>
      <w:r>
        <w:rPr>
          <w:rStyle w:val="StrongEmphasis"/>
          <w:lang/>
        </w:rPr>
        <w:t>Независност уређивачке политике</w:t>
      </w:r>
      <w:r>
        <w:rPr>
          <w:rStyle w:val="StrongEmphasis"/>
          <w:lang/>
        </w:rPr>
        <w:br/>
        <w:t>Члан 1.</w:t>
      </w:r>
    </w:p>
    <w:p w14:paraId="21B3403F" w14:textId="77777777" w:rsidR="000F6454" w:rsidRDefault="00000000">
      <w:pPr>
        <w:pStyle w:val="BodyText"/>
      </w:pPr>
      <w:r>
        <w:rPr>
          <w:rStyle w:val="StrongEmphasis"/>
          <w:b w:val="0"/>
          <w:bCs w:val="0"/>
          <w:lang/>
        </w:rPr>
        <w:t>Уређивачки концепт независан је од спољног утицаја, укључујући притиске од стране власника, политичких интереса, оглашивача или било којих других спољних фактора. Новинари и уредници имају право и одговорност да извештавају слободно, без страха од цензуре или других облика неприкладног утицаја. Уредници и новинари имају потпуну слободу у избору тема и начину извештавања, уз поштовање Кодекса новинара Србије.</w:t>
      </w:r>
    </w:p>
    <w:p w14:paraId="74B46DA7" w14:textId="77777777" w:rsidR="000F6454" w:rsidRDefault="00000000">
      <w:pPr>
        <w:pStyle w:val="BodyText"/>
      </w:pPr>
      <w:r>
        <w:rPr>
          <w:rStyle w:val="StrongEmphasis"/>
          <w:b w:val="0"/>
          <w:bCs w:val="0"/>
          <w:lang/>
        </w:rPr>
        <w:t>Уређивачке одлуке доноси главни уредник или уређивачки колегијум у складу са професионалним стандардима, а не под спољним притиском. Медиј се обавезује на заштиту и промовисање слободе изражавања као основног људског права. Примарни циљ уређивачког концепта је служење јавном интересу.</w:t>
      </w:r>
    </w:p>
    <w:p w14:paraId="48DF856C" w14:textId="77777777" w:rsidR="000F6454" w:rsidRDefault="00000000">
      <w:pPr>
        <w:pStyle w:val="BodyText"/>
        <w:jc w:val="center"/>
      </w:pPr>
      <w:r>
        <w:rPr>
          <w:rStyle w:val="StrongEmphasis"/>
          <w:lang/>
        </w:rPr>
        <w:t>Истинитост, тачност и одговорност</w:t>
      </w:r>
      <w:r>
        <w:rPr>
          <w:rStyle w:val="StrongEmphasis"/>
          <w:lang/>
        </w:rPr>
        <w:br/>
        <w:t>Члан 2.</w:t>
      </w:r>
      <w:r>
        <w:rPr>
          <w:rStyle w:val="StrongEmphasis"/>
          <w:b w:val="0"/>
          <w:bCs w:val="0"/>
          <w:lang/>
        </w:rPr>
        <w:br/>
      </w:r>
    </w:p>
    <w:p w14:paraId="420E4D7C" w14:textId="77777777" w:rsidR="000F6454" w:rsidRDefault="00000000">
      <w:pPr>
        <w:pStyle w:val="BodyText"/>
      </w:pPr>
      <w:r>
        <w:rPr>
          <w:rStyle w:val="StrongEmphasis"/>
          <w:b w:val="0"/>
          <w:bCs w:val="0"/>
          <w:lang/>
        </w:rPr>
        <w:t>Новинари и уредници настоје да сваки објављени садржај буде тачан, непристрасан, потпун, благовремен и правилно приказан. У случају грешке, медиј ће предузети одговарајуће мере да исту исправе и о томе обавесте гледаоце, слушаоце и читаоце у складу са законом и Кодексом новинара Србије.</w:t>
      </w:r>
    </w:p>
    <w:p w14:paraId="39BF724D" w14:textId="77777777" w:rsidR="000F6454" w:rsidRDefault="00000000">
      <w:pPr>
        <w:pStyle w:val="BodyText"/>
        <w:jc w:val="center"/>
      </w:pPr>
      <w:r>
        <w:rPr>
          <w:rStyle w:val="StrongEmphasis"/>
          <w:lang/>
        </w:rPr>
        <w:t>Објективност и непристрасност</w:t>
      </w:r>
      <w:r>
        <w:rPr>
          <w:rStyle w:val="StrongEmphasis"/>
          <w:lang/>
        </w:rPr>
        <w:br/>
        <w:t>Члан 3.</w:t>
      </w:r>
    </w:p>
    <w:p w14:paraId="0090CF2A" w14:textId="77777777" w:rsidR="000F6454" w:rsidRDefault="00000000">
      <w:pPr>
        <w:pStyle w:val="BodyText"/>
      </w:pPr>
      <w:r>
        <w:rPr>
          <w:rStyle w:val="StrongEmphasis"/>
          <w:b w:val="0"/>
          <w:bCs w:val="0"/>
          <w:lang/>
        </w:rPr>
        <w:t>Сви новинарски садржаји треба да буду засновани на веродостојним и проверљивим информацијама, без обзира на лична уверења, политичке ставове или било који други облик субјективности. Новинари и уредници треба да избегавају извештавање које фаворизује једну страну на штету друге, те да обезбеде равнотежу и правичност у сваком извештају.</w:t>
      </w:r>
    </w:p>
    <w:p w14:paraId="4E6833E8" w14:textId="77777777" w:rsidR="000F6454" w:rsidRDefault="00000000">
      <w:pPr>
        <w:pStyle w:val="BodyText"/>
        <w:jc w:val="center"/>
      </w:pPr>
      <w:r>
        <w:rPr>
          <w:rStyle w:val="StrongEmphasis"/>
          <w:lang/>
        </w:rPr>
        <w:t>Поштовање приватности, претпоставке невиности, извештавање о осетљивим темама</w:t>
      </w:r>
      <w:r>
        <w:rPr>
          <w:rStyle w:val="StrongEmphasis"/>
          <w:lang/>
        </w:rPr>
        <w:br/>
        <w:t>Члан 4.</w:t>
      </w:r>
      <w:r>
        <w:rPr>
          <w:rStyle w:val="StrongEmphasis"/>
          <w:lang/>
        </w:rPr>
        <w:br/>
      </w:r>
    </w:p>
    <w:p w14:paraId="0E9C2739" w14:textId="77777777" w:rsidR="000F6454" w:rsidRDefault="00000000">
      <w:pPr>
        <w:pStyle w:val="BodyText"/>
      </w:pPr>
      <w:r>
        <w:rPr>
          <w:rStyle w:val="StrongEmphasis"/>
          <w:b w:val="0"/>
          <w:bCs w:val="0"/>
          <w:lang/>
        </w:rPr>
        <w:t>Поштује се право на приватност појединаца, посебно када се извештава о осетљивим темама, попут личних трагедија, претпоставка невиности и штити се приватност и идентитет осумњичених и оштећених. Информације које се објављују треба да буду у јавном интересу и сразмерне јавном интересу.</w:t>
      </w:r>
    </w:p>
    <w:p w14:paraId="17996FC7" w14:textId="77777777" w:rsidR="000F6454" w:rsidRDefault="00000000">
      <w:pPr>
        <w:pStyle w:val="BodyText"/>
      </w:pPr>
      <w:r>
        <w:rPr>
          <w:rStyle w:val="StrongEmphasis"/>
          <w:b w:val="0"/>
          <w:bCs w:val="0"/>
          <w:lang/>
        </w:rPr>
        <w:lastRenderedPageBreak/>
        <w:t>Извештавање о жртвама насиља, дискриминације, ратних сукоба, елементарних непогода и других осетљивих питања мора бити примерени и у складу са принципима поштовања људских права и достојанства. Новинари морају бити пажљиви у извештавању о жртвама, избегавајући поновну виктимизацију или штетне стереотипе.</w:t>
      </w:r>
    </w:p>
    <w:p w14:paraId="7461F65D" w14:textId="77777777" w:rsidR="000F6454" w:rsidRDefault="000F6454">
      <w:pPr>
        <w:pStyle w:val="BodyText"/>
        <w:rPr>
          <w:rStyle w:val="StrongEmphasis"/>
          <w:lang/>
        </w:rPr>
      </w:pPr>
    </w:p>
    <w:p w14:paraId="6D353C27" w14:textId="77777777" w:rsidR="000F6454" w:rsidRDefault="00000000">
      <w:pPr>
        <w:pStyle w:val="BodyText"/>
        <w:jc w:val="center"/>
      </w:pPr>
      <w:r>
        <w:rPr>
          <w:rStyle w:val="StrongEmphasis"/>
          <w:lang/>
        </w:rPr>
        <w:t>II.ПРАВИЛА О САДРЖАЈУ И НАЧИНУ ИЗВЕШТАВАЊА</w:t>
      </w:r>
    </w:p>
    <w:p w14:paraId="2E519370" w14:textId="77777777" w:rsidR="000F6454" w:rsidRDefault="00000000">
      <w:pPr>
        <w:pStyle w:val="BodyText"/>
        <w:jc w:val="center"/>
      </w:pPr>
      <w:r>
        <w:rPr>
          <w:rStyle w:val="StrongEmphasis"/>
          <w:lang/>
        </w:rPr>
        <w:t>Избегавање сукоба интереса</w:t>
      </w:r>
      <w:r>
        <w:rPr>
          <w:rStyle w:val="StrongEmphasis"/>
          <w:lang/>
        </w:rPr>
        <w:br/>
        <w:t>Члан 5.</w:t>
      </w:r>
      <w:r>
        <w:rPr>
          <w:rStyle w:val="StrongEmphasis"/>
          <w:b w:val="0"/>
          <w:bCs w:val="0"/>
          <w:lang/>
        </w:rPr>
        <w:br/>
      </w:r>
      <w:r>
        <w:rPr>
          <w:rStyle w:val="StrongEmphasis"/>
          <w:b w:val="0"/>
          <w:bCs w:val="0"/>
          <w:lang/>
        </w:rPr>
        <w:br/>
      </w:r>
    </w:p>
    <w:p w14:paraId="0A91FF7D" w14:textId="77777777" w:rsidR="000F6454" w:rsidRDefault="00000000">
      <w:pPr>
        <w:pStyle w:val="BodyText"/>
      </w:pPr>
      <w:r>
        <w:rPr>
          <w:rStyle w:val="StrongEmphasis"/>
          <w:b w:val="0"/>
          <w:bCs w:val="0"/>
          <w:lang/>
        </w:rPr>
        <w:t>Новинари и уредници не смеју бити у сукобу интереса у вези са темама о којима извештавају. То укључује и прихватање поклона, путовања или финансијских бенефиција од организација или појединаца који су повезани са темама које се извештавају. Ако дође до било каквог сукоба интереса, новинар је дужан да га открије уреднику и уздржи се од извештавања о том питању или да у извештају, тексту, прилогу на одговарајући начин то назначи.</w:t>
      </w:r>
    </w:p>
    <w:p w14:paraId="1E03230C" w14:textId="77777777" w:rsidR="000F6454" w:rsidRDefault="000F6454">
      <w:pPr>
        <w:pStyle w:val="BodyText"/>
        <w:rPr>
          <w:rStyle w:val="StrongEmphasis"/>
          <w:lang/>
        </w:rPr>
      </w:pPr>
    </w:p>
    <w:p w14:paraId="79644585" w14:textId="77777777" w:rsidR="000F6454" w:rsidRDefault="00000000">
      <w:pPr>
        <w:pStyle w:val="BodyText"/>
        <w:jc w:val="center"/>
      </w:pPr>
      <w:r>
        <w:rPr>
          <w:rStyle w:val="StrongEmphasis"/>
          <w:lang/>
        </w:rPr>
        <w:t>Раздвајање уредничког и рекламног садржаја</w:t>
      </w:r>
      <w:r>
        <w:rPr>
          <w:rStyle w:val="StrongEmphasis"/>
          <w:lang/>
        </w:rPr>
        <w:br/>
        <w:t>Члан 6 .</w:t>
      </w:r>
      <w:r>
        <w:rPr>
          <w:rStyle w:val="StrongEmphasis"/>
          <w:b w:val="0"/>
          <w:bCs w:val="0"/>
          <w:lang/>
        </w:rPr>
        <w:br/>
      </w:r>
    </w:p>
    <w:p w14:paraId="16CBE812" w14:textId="77777777" w:rsidR="000F6454" w:rsidRDefault="00000000">
      <w:pPr>
        <w:pStyle w:val="BodyText"/>
      </w:pPr>
      <w:r>
        <w:rPr>
          <w:rStyle w:val="StrongEmphasis"/>
          <w:b w:val="0"/>
          <w:bCs w:val="0"/>
          <w:lang/>
        </w:rPr>
        <w:t>Оглашивачи и спонзори немају право да утичу на уреднички садржај или да им се пружају привилегије које могу угрозити новинарску непристрасност. Оглашивачки и спонзорски садржај мора бити јасно означен, како би био јасно одвојен од уредничког садржаја. Недопустив је утицај оглашивача на уређивачки концепт или уредничке одлуке. Новинари и уредници треба да се одупру свим покушајима да оглашивачи утичу на садржај или тон новинарског извештаја.</w:t>
      </w:r>
    </w:p>
    <w:p w14:paraId="2792AB9E" w14:textId="77777777" w:rsidR="000F6454" w:rsidRDefault="00000000">
      <w:pPr>
        <w:pStyle w:val="BodyText"/>
        <w:jc w:val="center"/>
      </w:pPr>
      <w:r>
        <w:rPr>
          <w:rStyle w:val="StrongEmphasis"/>
          <w:lang/>
        </w:rPr>
        <w:t>Једнакост и правичност у извештавању</w:t>
      </w:r>
    </w:p>
    <w:p w14:paraId="40CEA543" w14:textId="77777777" w:rsidR="000F6454" w:rsidRDefault="00000000">
      <w:pPr>
        <w:pStyle w:val="BodyText"/>
        <w:jc w:val="center"/>
      </w:pPr>
      <w:r>
        <w:rPr>
          <w:rStyle w:val="StrongEmphasis"/>
          <w:lang/>
        </w:rPr>
        <w:t>Члан 7.</w:t>
      </w:r>
      <w:r>
        <w:rPr>
          <w:rStyle w:val="StrongEmphasis"/>
          <w:b w:val="0"/>
          <w:bCs w:val="0"/>
          <w:lang/>
        </w:rPr>
        <w:br/>
      </w:r>
      <w:r>
        <w:rPr>
          <w:rStyle w:val="StrongEmphasis"/>
          <w:b w:val="0"/>
          <w:bCs w:val="0"/>
          <w:lang/>
        </w:rPr>
        <w:br/>
      </w:r>
    </w:p>
    <w:p w14:paraId="52A6E583" w14:textId="77777777" w:rsidR="000F6454" w:rsidRDefault="00000000">
      <w:pPr>
        <w:pStyle w:val="BodyText"/>
      </w:pPr>
      <w:r>
        <w:rPr>
          <w:rStyle w:val="StrongEmphasis"/>
          <w:b w:val="0"/>
          <w:bCs w:val="0"/>
          <w:lang/>
        </w:rPr>
        <w:t>Новинари треба да обезбеде да су сви релевантни фактори и стране заступљени у извештвању, посебно у случајевима када се извештава о супротстављеним погледима и ставовима по одређеним темама. У свим случајевима, требало би осигурати да свака страна има прилику да изнесе свој став. Медиј треба да обезбеди простор за различите перспективе, ставове и мишљења. Забрањено је промовисање дискриминаторних садржаја, стереотипа или говора мржње.</w:t>
      </w:r>
    </w:p>
    <w:p w14:paraId="67BFBB30" w14:textId="77777777" w:rsidR="000F6454" w:rsidRDefault="000F6454">
      <w:pPr>
        <w:pStyle w:val="BodyText"/>
        <w:jc w:val="center"/>
        <w:rPr>
          <w:rStyle w:val="StrongEmphasis"/>
          <w:lang/>
        </w:rPr>
      </w:pPr>
    </w:p>
    <w:p w14:paraId="417D1028" w14:textId="77777777" w:rsidR="000F6454" w:rsidRDefault="00000000">
      <w:pPr>
        <w:pStyle w:val="BodyText"/>
        <w:jc w:val="center"/>
      </w:pPr>
      <w:r>
        <w:rPr>
          <w:rStyle w:val="StrongEmphasis"/>
          <w:lang/>
        </w:rPr>
        <w:t>III. ЗАШТИТА НОВИНАРА И НОВИНАРСКА АУТОНОМИЈА</w:t>
      </w:r>
    </w:p>
    <w:p w14:paraId="75E1A1B3" w14:textId="77777777" w:rsidR="000F6454" w:rsidRDefault="00000000">
      <w:pPr>
        <w:pStyle w:val="BodyText"/>
        <w:spacing w:after="0"/>
        <w:jc w:val="center"/>
      </w:pPr>
      <w:r>
        <w:rPr>
          <w:rStyle w:val="StrongEmphasis"/>
          <w:lang/>
        </w:rPr>
        <w:lastRenderedPageBreak/>
        <w:t>Заштита новинара од спољног утицаја</w:t>
      </w:r>
      <w:r>
        <w:rPr>
          <w:rStyle w:val="StrongEmphasis"/>
          <w:lang/>
        </w:rPr>
        <w:br/>
        <w:t>Члан 8 .</w:t>
      </w:r>
      <w:r>
        <w:rPr>
          <w:rStyle w:val="StrongEmphasis"/>
          <w:lang/>
        </w:rPr>
        <w:br/>
      </w:r>
      <w:r>
        <w:rPr>
          <w:rStyle w:val="StrongEmphasis"/>
          <w:b w:val="0"/>
          <w:bCs w:val="0"/>
          <w:lang/>
        </w:rPr>
        <w:br/>
      </w:r>
    </w:p>
    <w:p w14:paraId="6C0541B1" w14:textId="77777777" w:rsidR="000F6454" w:rsidRDefault="00000000">
      <w:pPr>
        <w:pStyle w:val="BodyText"/>
        <w:spacing w:after="0"/>
      </w:pPr>
      <w:r>
        <w:rPr>
          <w:rStyle w:val="StrongEmphasis"/>
          <w:b w:val="0"/>
          <w:bCs w:val="0"/>
          <w:lang/>
        </w:rPr>
        <w:t>Новинари и уредници имају право на професионалну аутономију и заштиту од спољног утицаја, укључујући политичке и економске притиске. Уредници треба да се брину да новинари могу обављати свој посао у складу са етичким стандардима, без страха од последица због слободног извештавања. Новинари имају право да одбију задатке који су у супротности са професионалним односно етичким стандардима. Неслагање са уређивачком орјентацијом не може бити разлог за кажњавање, дискриминацију или отказ.</w:t>
      </w:r>
    </w:p>
    <w:p w14:paraId="20B61246" w14:textId="77777777" w:rsidR="000F6454" w:rsidRDefault="000F6454">
      <w:pPr>
        <w:pStyle w:val="BodyText"/>
        <w:spacing w:after="0"/>
        <w:rPr>
          <w:rStyle w:val="StrongEmphasis"/>
          <w:lang/>
        </w:rPr>
      </w:pPr>
    </w:p>
    <w:p w14:paraId="03E7BB5C" w14:textId="77777777" w:rsidR="000F6454" w:rsidRDefault="00000000">
      <w:pPr>
        <w:pStyle w:val="BodyText"/>
        <w:jc w:val="center"/>
      </w:pPr>
      <w:r>
        <w:rPr>
          <w:rStyle w:val="StrongEmphasis"/>
          <w:lang/>
        </w:rPr>
        <w:t>Забрана цензуре и недозовољеног уредничког мешања</w:t>
      </w:r>
      <w:r>
        <w:rPr>
          <w:rStyle w:val="StrongEmphasis"/>
          <w:lang/>
        </w:rPr>
        <w:br/>
        <w:t>Члан 9 .</w:t>
      </w:r>
      <w:r>
        <w:rPr>
          <w:rStyle w:val="StrongEmphasis"/>
          <w:b w:val="0"/>
          <w:bCs w:val="0"/>
          <w:lang/>
        </w:rPr>
        <w:br/>
      </w:r>
    </w:p>
    <w:p w14:paraId="6C0B672D" w14:textId="77777777" w:rsidR="000F6454" w:rsidRDefault="00000000">
      <w:pPr>
        <w:pStyle w:val="BodyText"/>
      </w:pPr>
      <w:r>
        <w:rPr>
          <w:b/>
          <w:bCs/>
          <w:lang/>
        </w:rPr>
        <w:t xml:space="preserve">Цензура </w:t>
      </w:r>
      <w:r>
        <w:rPr>
          <w:lang/>
        </w:rPr>
        <w:t>представља покушај спречавања објављивања информација или извештаја. Недопустива је директна цензура када власти, политичке странке, медијски власници или други интересни актери експлицитно наређују новинару или медију да не објављују одређене информације или да промене одређени садржај као и индиректна цензура односно стварање окружења у којем се сугерише да би требало да избегавају одређене теме због страха од последица. Цензура је неприхватљива јер омета основну улогу новинарства, а то је да пружа тачне, непристрасне и релевантне информације грађанима, без спољног или унутрашњег мешања у садржај.</w:t>
      </w:r>
    </w:p>
    <w:p w14:paraId="0C821061" w14:textId="77777777" w:rsidR="000F6454" w:rsidRDefault="00000000">
      <w:pPr>
        <w:pStyle w:val="BodyText"/>
      </w:pPr>
      <w:r>
        <w:rPr>
          <w:rStyle w:val="StrongEmphasis"/>
          <w:lang/>
        </w:rPr>
        <w:t>Недозвољено уредничко мешање</w:t>
      </w:r>
      <w:r>
        <w:rPr>
          <w:rStyle w:val="StrongEmphasis"/>
          <w:b w:val="0"/>
          <w:bCs w:val="0"/>
          <w:lang/>
        </w:rPr>
        <w:t xml:space="preserve"> се односи на покушаје да се утиче на новинарске одлуке и извештавање, како са стране менаџмента, власника медија, власти, политичких или других интересних група. Ово мешање може укључивати притиске од стране власника медија (извештавање на начин који је у складу са њиховим личним интересима, политичким ставовима или комерцијалним интересима) или уредника( наметање начина извештавања о одређеној теми, избегавање извештавања о контраверзним темама). Забрана уредничког мешања подразумева да новинари задржавају своју аутономију у процесу истраживања и извештавања. Иако уредници имају улогу да уређују садржај и осигурају усклађеност са стандардима медија, професионалним стандардима и законом, њихова функција није да намећу властите мишљење или интерес новинарима. Новинари могу слободно бирати како ће приступити одређеној теми и које изворе ће користити, без страха од мешања или негативних последица.</w:t>
      </w:r>
    </w:p>
    <w:p w14:paraId="74BB036C" w14:textId="77777777" w:rsidR="000F6454" w:rsidRDefault="00000000">
      <w:pPr>
        <w:pStyle w:val="BodyText"/>
        <w:jc w:val="center"/>
      </w:pPr>
      <w:r>
        <w:rPr>
          <w:rStyle w:val="StrongEmphasis"/>
          <w:lang/>
        </w:rPr>
        <w:t>IV. ПРОЦЕДУРЕ ЗА ЗАШТИТУ УРЕЂИВАЧКЕ НЕЗАВИСНОСТИ</w:t>
      </w:r>
    </w:p>
    <w:p w14:paraId="457F2A30" w14:textId="77777777" w:rsidR="000F6454" w:rsidRDefault="00000000">
      <w:pPr>
        <w:pStyle w:val="BodyText"/>
        <w:jc w:val="center"/>
      </w:pPr>
      <w:r>
        <w:rPr>
          <w:rStyle w:val="StrongEmphasis"/>
          <w:lang/>
        </w:rPr>
        <w:t>Члан 10.</w:t>
      </w:r>
    </w:p>
    <w:p w14:paraId="3A825944" w14:textId="77777777" w:rsidR="000F6454" w:rsidRDefault="00000000">
      <w:pPr>
        <w:pStyle w:val="BodyText"/>
        <w:jc w:val="center"/>
      </w:pPr>
      <w:r>
        <w:rPr>
          <w:rStyle w:val="StrongEmphasis"/>
          <w:lang/>
        </w:rPr>
        <w:t>Процедуре за пријављивање притисака и неетичког понашања</w:t>
      </w:r>
    </w:p>
    <w:p w14:paraId="35A759C6" w14:textId="77777777" w:rsidR="000F6454" w:rsidRDefault="00000000">
      <w:pPr>
        <w:pStyle w:val="BodyText"/>
      </w:pPr>
      <w:r>
        <w:rPr>
          <w:lang/>
        </w:rPr>
        <w:t xml:space="preserve">Ако новинар, уредник или други запослени осети да је изложен спољном или унутрашњем притиску који угрожава његову професионалну независност, дужан је да пријави тај инцидент.  Пријава треба да буде писана и да садржи детаље о врсти притиска (нпр. политички, економски, лични интереси) и начину на који је утицао или могао утицати на новинарску или уредничку </w:t>
      </w:r>
      <w:r>
        <w:rPr>
          <w:lang/>
        </w:rPr>
        <w:lastRenderedPageBreak/>
        <w:t xml:space="preserve">одлуку и достављена одговорним особама  </w:t>
      </w:r>
      <w:r>
        <w:rPr>
          <w:i/>
          <w:iCs/>
          <w:lang/>
        </w:rPr>
        <w:t>(као што су главни уредник, етички уредник или друго саветодавно тело)</w:t>
      </w:r>
      <w:r>
        <w:rPr>
          <w:lang/>
        </w:rPr>
        <w:t>. Пријава може бити анонимна.</w:t>
      </w:r>
    </w:p>
    <w:p w14:paraId="702BD320" w14:textId="77777777" w:rsidR="000F6454" w:rsidRDefault="00000000">
      <w:pPr>
        <w:pStyle w:val="BodyText"/>
        <w:rPr>
          <w:lang/>
        </w:rPr>
      </w:pPr>
      <w:r>
        <w:rPr>
          <w:lang/>
        </w:rPr>
        <w:t>По примању пријаве о притисцима или неетичком понашању, одговорна особа ће покренути поступак без одлагања, који ће обухватити анализу свих релевантних информација, укључујући изјаве и доказе који потврђују или побијају тврдње о притисцима. У поступку могу да учествују све заинтересоване стране, укључујући новинара или уредника који је поднео пријаву, као и особа или институција која је наводно извршила притисак.</w:t>
      </w:r>
    </w:p>
    <w:p w14:paraId="5C4F566E" w14:textId="77777777" w:rsidR="000F6454" w:rsidRDefault="00000000">
      <w:pPr>
        <w:pStyle w:val="BodyText"/>
        <w:rPr>
          <w:lang/>
        </w:rPr>
      </w:pPr>
      <w:r>
        <w:rPr>
          <w:lang/>
        </w:rPr>
        <w:t>Све пријаве морају бити разматране и истражене у року од 15 радних дана од пријема пријаве.</w:t>
      </w:r>
      <w:r>
        <w:rPr>
          <w:lang/>
        </w:rPr>
        <w:br/>
        <w:t>Уколико је потребно више времена запослени ће бити обавештени о разлозима одлагања и новом року.</w:t>
      </w:r>
    </w:p>
    <w:p w14:paraId="6AB391B3" w14:textId="77777777" w:rsidR="000F6454" w:rsidRDefault="00000000">
      <w:pPr>
        <w:pStyle w:val="BodyText"/>
      </w:pPr>
      <w:r>
        <w:rPr>
          <w:lang/>
        </w:rPr>
        <w:t>По завршетку поступка, одговорна особа ће донети одлуку о томе да ли су пријављени притисци били оправдани или не и резултати истраге ће бити саопштени новинару или уреднику који је поднео пријаву, као и другим релевантним странама.</w:t>
      </w:r>
    </w:p>
    <w:p w14:paraId="05E974C5" w14:textId="77777777" w:rsidR="000F6454" w:rsidRDefault="00000000">
      <w:pPr>
        <w:pStyle w:val="BodyText"/>
        <w:spacing w:after="0"/>
        <w:jc w:val="center"/>
      </w:pPr>
      <w:r>
        <w:rPr>
          <w:rStyle w:val="StrongEmphasis"/>
          <w:lang/>
        </w:rPr>
        <w:t>Процедуре за заштиту од одмазде</w:t>
      </w:r>
    </w:p>
    <w:p w14:paraId="68315CE4" w14:textId="77777777" w:rsidR="000F6454" w:rsidRDefault="00000000">
      <w:pPr>
        <w:pStyle w:val="BodyText"/>
        <w:spacing w:after="0"/>
        <w:jc w:val="center"/>
      </w:pPr>
      <w:r>
        <w:rPr>
          <w:rStyle w:val="StrongEmphasis"/>
          <w:lang/>
        </w:rPr>
        <w:t>Члан 11.</w:t>
      </w:r>
    </w:p>
    <w:p w14:paraId="48C580ED" w14:textId="77777777" w:rsidR="000F6454" w:rsidRDefault="00000000">
      <w:pPr>
        <w:pStyle w:val="BodyText"/>
        <w:spacing w:after="0"/>
      </w:pPr>
      <w:r>
        <w:rPr>
          <w:lang/>
        </w:rPr>
        <w:t>Послодавац гарантује заштиту свим запосленима који пријаве притиске или злоупотребе у вези са уређивачком независношћу од било какве одмазде. Запослени који су поднели пријаву имају право да буду заштићени од било каквих неоснованих санкција, као што су премештаји, откази или други облици кажњавања. Мера заштите укључује и забрану било каквих врста друштвеног, професионалног или финансијског притиска који би могли настати као последица пријаве.</w:t>
      </w:r>
    </w:p>
    <w:p w14:paraId="5BEFE5BA" w14:textId="77777777" w:rsidR="000F6454" w:rsidRDefault="000F6454">
      <w:pPr>
        <w:pStyle w:val="BodyText"/>
        <w:spacing w:after="0"/>
        <w:rPr>
          <w:lang/>
        </w:rPr>
      </w:pPr>
    </w:p>
    <w:p w14:paraId="1D4D0469" w14:textId="77777777" w:rsidR="000F6454" w:rsidRDefault="00000000">
      <w:pPr>
        <w:pStyle w:val="BodyText"/>
        <w:jc w:val="center"/>
      </w:pPr>
      <w:r>
        <w:rPr>
          <w:rStyle w:val="StrongEmphasis"/>
          <w:lang/>
        </w:rPr>
        <w:t>Процедуре за заштиту уредничке независности од спољних и унутрашњих утицаја</w:t>
      </w:r>
    </w:p>
    <w:p w14:paraId="2EAF02F1" w14:textId="77777777" w:rsidR="000F6454" w:rsidRDefault="00000000">
      <w:pPr>
        <w:pStyle w:val="BodyText"/>
        <w:jc w:val="center"/>
      </w:pPr>
      <w:r>
        <w:rPr>
          <w:rStyle w:val="StrongEmphasis"/>
          <w:lang/>
        </w:rPr>
        <w:t>Члан 12.</w:t>
      </w:r>
    </w:p>
    <w:p w14:paraId="0B10A661" w14:textId="77777777" w:rsidR="000F6454" w:rsidRDefault="00000000">
      <w:pPr>
        <w:pStyle w:val="BodyText"/>
      </w:pPr>
      <w:r>
        <w:rPr>
          <w:lang/>
        </w:rPr>
        <w:t xml:space="preserve">Уредници и новинари су одговорни за одбијање свих покушаја спољног утицаја, и имају право и обавезу обавештавања одговорног лица ако примете покушаје таквог утицаја. </w:t>
      </w:r>
    </w:p>
    <w:p w14:paraId="18CB8E03" w14:textId="77777777" w:rsidR="000F6454" w:rsidRDefault="00000000">
      <w:pPr>
        <w:pStyle w:val="BodyText"/>
        <w:jc w:val="center"/>
      </w:pPr>
      <w:r>
        <w:rPr>
          <w:rStyle w:val="StrongEmphasis"/>
          <w:lang/>
        </w:rPr>
        <w:t>Обука о заштити уређивачке независности</w:t>
      </w:r>
    </w:p>
    <w:p w14:paraId="5413DA76" w14:textId="77777777" w:rsidR="000F6454" w:rsidRDefault="00000000">
      <w:pPr>
        <w:pStyle w:val="BodyText"/>
        <w:jc w:val="center"/>
      </w:pPr>
      <w:r>
        <w:rPr>
          <w:rStyle w:val="StrongEmphasis"/>
          <w:lang/>
        </w:rPr>
        <w:t>Члан 13.</w:t>
      </w:r>
      <w:r>
        <w:rPr>
          <w:lang/>
        </w:rPr>
        <w:br/>
      </w:r>
    </w:p>
    <w:p w14:paraId="18B0C4C0" w14:textId="77777777" w:rsidR="000F6454" w:rsidRDefault="00000000">
      <w:pPr>
        <w:pStyle w:val="BodyText"/>
      </w:pPr>
      <w:r>
        <w:rPr>
          <w:lang/>
        </w:rPr>
        <w:t>Сви новинари, уредници и менаџмент ће редовно проћи обуку о правима новинара, уређивачкој независности и механизмима за заштиту од притисака. Обука ће обухватити теме као што су етички стандарди, препознавање утицаја , као и процедуре за пријављивање и решавање конфликата.</w:t>
      </w:r>
    </w:p>
    <w:p w14:paraId="5078B218" w14:textId="77777777" w:rsidR="000F6454" w:rsidRDefault="00000000">
      <w:pPr>
        <w:pStyle w:val="BodyText"/>
        <w:jc w:val="center"/>
      </w:pPr>
      <w:r>
        <w:rPr>
          <w:rStyle w:val="StrongEmphasis"/>
          <w:lang/>
        </w:rPr>
        <w:t>Ступање на снагу</w:t>
      </w:r>
    </w:p>
    <w:p w14:paraId="41553356" w14:textId="77777777" w:rsidR="000F6454" w:rsidRDefault="00000000">
      <w:pPr>
        <w:pStyle w:val="BodyText"/>
        <w:jc w:val="center"/>
      </w:pPr>
      <w:r>
        <w:rPr>
          <w:rStyle w:val="StrongEmphasis"/>
          <w:lang/>
        </w:rPr>
        <w:t>Члан 14.</w:t>
      </w:r>
    </w:p>
    <w:p w14:paraId="7C9F444D" w14:textId="77777777" w:rsidR="000F6454" w:rsidRDefault="00000000">
      <w:pPr>
        <w:pStyle w:val="BodyText"/>
      </w:pPr>
      <w:r>
        <w:rPr>
          <w:rStyle w:val="StrongEmphasis"/>
          <w:b w:val="0"/>
          <w:bCs w:val="0"/>
          <w:lang/>
        </w:rPr>
        <w:t>Овај Правилник ступа на снагу даном објављивања.</w:t>
      </w:r>
      <w:r>
        <w:rPr>
          <w:rStyle w:val="StrongEmphasis"/>
          <w:b w:val="0"/>
          <w:bCs w:val="0"/>
          <w:lang/>
        </w:rPr>
        <w:br/>
      </w:r>
    </w:p>
    <w:p w14:paraId="050C4AEB" w14:textId="77777777" w:rsidR="000F6454" w:rsidRDefault="00000000">
      <w:pPr>
        <w:pStyle w:val="BodyText"/>
      </w:pPr>
      <w:r>
        <w:rPr>
          <w:rStyle w:val="StrongEmphasis"/>
          <w:lang/>
        </w:rPr>
        <w:lastRenderedPageBreak/>
        <w:br/>
      </w:r>
      <w:r>
        <w:rPr>
          <w:rStyle w:val="StrongEmphasis"/>
          <w:lang/>
        </w:rPr>
        <w:br/>
      </w:r>
    </w:p>
    <w:p w14:paraId="43A2C01C" w14:textId="77777777" w:rsidR="000F6454" w:rsidRDefault="000F6454">
      <w:pPr>
        <w:pStyle w:val="Heading3"/>
        <w:numPr>
          <w:ilvl w:val="2"/>
          <w:numId w:val="2"/>
        </w:numPr>
        <w:rPr>
          <w:sz w:val="24"/>
          <w:szCs w:val="24"/>
          <w:lang/>
        </w:rPr>
      </w:pPr>
    </w:p>
    <w:p w14:paraId="55B0C87D" w14:textId="77777777" w:rsidR="000F6454" w:rsidRDefault="000F6454">
      <w:pPr>
        <w:pStyle w:val="Heading3"/>
        <w:numPr>
          <w:ilvl w:val="0"/>
          <w:numId w:val="0"/>
        </w:numPr>
        <w:rPr>
          <w:rStyle w:val="StrongEmphasis"/>
          <w:lang/>
        </w:rPr>
      </w:pPr>
    </w:p>
    <w:p w14:paraId="7A0846D6" w14:textId="77777777" w:rsidR="000F6454" w:rsidRDefault="000F6454">
      <w:pPr>
        <w:pStyle w:val="Heading3"/>
        <w:numPr>
          <w:ilvl w:val="0"/>
          <w:numId w:val="0"/>
        </w:numPr>
        <w:rPr>
          <w:rStyle w:val="StrongEmphasis"/>
          <w:lang/>
        </w:rPr>
      </w:pPr>
    </w:p>
    <w:p w14:paraId="2A92815F" w14:textId="77777777" w:rsidR="000F6454" w:rsidRDefault="000F6454">
      <w:pPr>
        <w:pStyle w:val="Heading3"/>
        <w:numPr>
          <w:ilvl w:val="0"/>
          <w:numId w:val="0"/>
        </w:numPr>
        <w:rPr>
          <w:rStyle w:val="StrongEmphasis"/>
          <w:lang/>
        </w:rPr>
      </w:pPr>
    </w:p>
    <w:p w14:paraId="5179D647" w14:textId="77777777" w:rsidR="000F6454" w:rsidRDefault="000F6454">
      <w:pPr>
        <w:pStyle w:val="Heading3"/>
        <w:numPr>
          <w:ilvl w:val="0"/>
          <w:numId w:val="0"/>
        </w:numPr>
        <w:rPr>
          <w:rStyle w:val="StrongEmphasis"/>
          <w:lang/>
        </w:rPr>
      </w:pPr>
    </w:p>
    <w:p w14:paraId="4A1E478C" w14:textId="77777777" w:rsidR="000F6454" w:rsidRDefault="00000000">
      <w:pPr>
        <w:pStyle w:val="BodyText"/>
      </w:pPr>
      <w:r>
        <w:rPr>
          <w:rStyle w:val="StrongEmphasis"/>
          <w:lang/>
        </w:rPr>
        <w:br/>
      </w:r>
    </w:p>
    <w:p w14:paraId="06AB92F7" w14:textId="77777777" w:rsidR="000F6454" w:rsidRDefault="000F6454">
      <w:pPr>
        <w:pStyle w:val="Heading3"/>
        <w:numPr>
          <w:ilvl w:val="2"/>
          <w:numId w:val="2"/>
        </w:numPr>
        <w:rPr>
          <w:rStyle w:val="StrongEmphasis"/>
          <w:lang/>
        </w:rPr>
      </w:pPr>
    </w:p>
    <w:p w14:paraId="7F31BDAE" w14:textId="77777777" w:rsidR="000F6454" w:rsidRDefault="000F6454">
      <w:pPr>
        <w:pStyle w:val="Heading3"/>
        <w:numPr>
          <w:ilvl w:val="2"/>
          <w:numId w:val="2"/>
        </w:numPr>
        <w:rPr>
          <w:rStyle w:val="StrongEmphasis"/>
          <w:lang/>
        </w:rPr>
      </w:pPr>
    </w:p>
    <w:p w14:paraId="3246C601" w14:textId="77777777" w:rsidR="000F6454" w:rsidRDefault="000F6454">
      <w:pPr>
        <w:pStyle w:val="Heading3"/>
        <w:numPr>
          <w:ilvl w:val="2"/>
          <w:numId w:val="2"/>
        </w:numPr>
      </w:pPr>
    </w:p>
    <w:sectPr w:rsidR="000F6454">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9D6"/>
    <w:multiLevelType w:val="multilevel"/>
    <w:tmpl w:val="17C4FE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9150A89"/>
    <w:multiLevelType w:val="multilevel"/>
    <w:tmpl w:val="A54E50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40699265">
    <w:abstractNumId w:val="0"/>
  </w:num>
  <w:num w:numId="2" w16cid:durableId="183861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54"/>
    <w:rsid w:val="000F6454"/>
    <w:rsid w:val="00362A98"/>
    <w:rsid w:val="00903B9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3D83"/>
  <w15:docId w15:val="{A7EA7A65-1D17-4CC2-A3A9-F0EFB7D7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Heading"/>
    <w:next w:val="BodyText"/>
    <w:uiPriority w:val="9"/>
    <w:unhideWhenUsed/>
    <w:qFormat/>
    <w:pPr>
      <w:numPr>
        <w:ilvl w:val="2"/>
        <w:numId w:val="1"/>
      </w:numPr>
      <w:spacing w:before="140"/>
      <w:outlineLvl w:val="2"/>
    </w:pPr>
    <w:rPr>
      <w:rFonts w:ascii="Liberation Serif" w:eastAsia="NSimSun" w:hAnsi="Liberation Serif"/>
      <w:b/>
      <w:bCs/>
    </w:rPr>
  </w:style>
  <w:style w:type="paragraph" w:styleId="Heading4">
    <w:name w:val="heading 4"/>
    <w:basedOn w:val="Heading"/>
    <w:next w:val="BodyText"/>
    <w:uiPriority w:val="9"/>
    <w:semiHidden/>
    <w:unhideWhenUsed/>
    <w:qFormat/>
    <w:pPr>
      <w:numPr>
        <w:ilvl w:val="3"/>
        <w:numId w:val="1"/>
      </w:numPr>
      <w:spacing w:before="120"/>
      <w:outlineLvl w:val="3"/>
    </w:pPr>
    <w:rPr>
      <w:rFonts w:ascii="Liberation Serif" w:eastAsia="NSimSun" w:hAnsi="Liberation Serif"/>
      <w:b/>
      <w:bCs/>
      <w:sz w:val="24"/>
      <w:szCs w:val="24"/>
    </w:rPr>
  </w:style>
  <w:style w:type="paragraph" w:styleId="Heading5">
    <w:name w:val="heading 5"/>
    <w:basedOn w:val="Heading"/>
    <w:next w:val="BodyText"/>
    <w:uiPriority w:val="9"/>
    <w:semiHidden/>
    <w:unhideWhenUsed/>
    <w:qFormat/>
    <w:pPr>
      <w:numPr>
        <w:ilvl w:val="4"/>
        <w:numId w:val="1"/>
      </w:numPr>
      <w:spacing w:before="120" w:after="60"/>
      <w:outlineLvl w:val="4"/>
    </w:pPr>
    <w:rPr>
      <w:rFonts w:ascii="Liberation Serif" w:eastAsia="NSimSun" w:hAnsi="Liberation Serif"/>
      <w:b/>
      <w:bCs/>
      <w:sz w:val="20"/>
      <w:szCs w:val="20"/>
    </w:rPr>
  </w:style>
  <w:style w:type="paragraph" w:styleId="Heading6">
    <w:name w:val="heading 6"/>
    <w:basedOn w:val="Heading"/>
    <w:next w:val="BodyText"/>
    <w:uiPriority w:val="9"/>
    <w:semiHidden/>
    <w:unhideWhenUsed/>
    <w:qFormat/>
    <w:pPr>
      <w:numPr>
        <w:ilvl w:val="5"/>
        <w:numId w:val="1"/>
      </w:numPr>
      <w:spacing w:before="60" w:after="60"/>
      <w:outlineLvl w:val="5"/>
    </w:pPr>
    <w:rPr>
      <w:rFonts w:ascii="Liberation Serif" w:eastAsia="NSimSun" w:hAnsi="Liberation Serif"/>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c:creator>
  <cp:lastModifiedBy>UNS Press</cp:lastModifiedBy>
  <cp:revision>2</cp:revision>
  <dcterms:created xsi:type="dcterms:W3CDTF">2025-02-21T08:38:00Z</dcterms:created>
  <dcterms:modified xsi:type="dcterms:W3CDTF">2025-02-21T08:38:00Z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2025-01-09T11:53:31Z</dcterms:created>
  <dc:creator/>
  <dc:description/>
  <dc:language>en-US</dc:language>
  <cp:lastModifiedBy/>
  <dcterms:modified xsi:type="dcterms:W3CDTF">2025-01-10T16:25:38Z</dcterms:modified>
  <cp:revision>5</cp:revision>
  <dc:subject/>
  <dc:title/>
</cp:coreProperties>
</file>